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646FE" w14:textId="6F7E9C14" w:rsidR="009078E7" w:rsidRPr="00D6554F" w:rsidRDefault="009078E7" w:rsidP="009078E7">
      <w:pPr>
        <w:jc w:val="center"/>
        <w:rPr>
          <w:rFonts w:ascii="Calibri" w:hAnsi="Calibri" w:cs="Calibri"/>
          <w:b/>
          <w:bCs/>
          <w:lang w:val="en-US"/>
        </w:rPr>
      </w:pPr>
      <w:r w:rsidRPr="00D6554F">
        <w:rPr>
          <w:rFonts w:ascii="Calibri" w:hAnsi="Calibri" w:cs="Calibri"/>
          <w:b/>
          <w:bCs/>
          <w:lang w:val="en-US"/>
        </w:rPr>
        <w:t>TECHNICAL DATA SHEET</w:t>
      </w:r>
    </w:p>
    <w:p w14:paraId="28287587" w14:textId="77777777" w:rsidR="009078E7" w:rsidRPr="00D6554F" w:rsidRDefault="009078E7" w:rsidP="009078E7">
      <w:pPr>
        <w:jc w:val="center"/>
        <w:rPr>
          <w:rFonts w:ascii="Calibri" w:hAnsi="Calibri" w:cs="Calibri"/>
          <w:b/>
          <w:bCs/>
          <w:lang w:val="en-US"/>
        </w:rPr>
      </w:pPr>
    </w:p>
    <w:p w14:paraId="13A8F1AD" w14:textId="531EB2F7" w:rsidR="009078E7" w:rsidRDefault="009078E7" w:rsidP="009078E7">
      <w:pPr>
        <w:spacing w:after="120" w:line="240" w:lineRule="auto"/>
        <w:rPr>
          <w:rFonts w:ascii="Calibri" w:hAnsi="Calibri" w:cs="Calibri"/>
          <w:lang w:val="en-US"/>
        </w:rPr>
      </w:pPr>
      <w:r w:rsidRPr="009078E7">
        <w:rPr>
          <w:rFonts w:ascii="Calibri" w:hAnsi="Calibri" w:cs="Calibri"/>
          <w:b/>
          <w:bCs/>
          <w:lang w:val="en-US"/>
        </w:rPr>
        <w:t>Title</w:t>
      </w:r>
      <w:r w:rsidRPr="009078E7">
        <w:rPr>
          <w:rFonts w:ascii="Calibri" w:hAnsi="Calibri" w:cs="Calibri"/>
          <w:lang w:val="en-US"/>
        </w:rPr>
        <w:t xml:space="preserve">: </w:t>
      </w:r>
      <w:r>
        <w:rPr>
          <w:rFonts w:ascii="Calibri" w:hAnsi="Calibri" w:cs="Calibri"/>
          <w:lang w:val="en-US"/>
        </w:rPr>
        <w:t>IAMVULNERABLE</w:t>
      </w:r>
      <w:r w:rsidRPr="009078E7">
        <w:rPr>
          <w:rFonts w:ascii="Calibri" w:hAnsi="Calibri" w:cs="Calibri"/>
          <w:lang w:val="en-US"/>
        </w:rPr>
        <w:t xml:space="preserve"> failing is an achievement, art is loving the mistake</w:t>
      </w:r>
    </w:p>
    <w:p w14:paraId="77A9FE71" w14:textId="51F8686F" w:rsidR="00BA4DAB" w:rsidRDefault="00BA4DAB" w:rsidP="009078E7">
      <w:pPr>
        <w:spacing w:after="120" w:line="240" w:lineRule="auto"/>
        <w:rPr>
          <w:rFonts w:ascii="Calibri" w:hAnsi="Calibri" w:cs="Calibri"/>
          <w:lang w:val="en-US"/>
        </w:rPr>
      </w:pPr>
      <w:r w:rsidRPr="002F67C0">
        <w:rPr>
          <w:rFonts w:ascii="Calibri" w:hAnsi="Calibri" w:cs="Calibri"/>
          <w:lang w:val="en-US"/>
        </w:rPr>
        <w:t xml:space="preserve">recognized among the </w:t>
      </w:r>
      <w:r w:rsidRPr="002F67C0">
        <w:rPr>
          <w:rFonts w:ascii="Calibri" w:hAnsi="Calibri" w:cs="Calibri"/>
          <w:i/>
          <w:iCs/>
          <w:lang w:val="en-US"/>
        </w:rPr>
        <w:t>'Good Cultural Practices of the Lazio Region'</w:t>
      </w:r>
      <w:r>
        <w:rPr>
          <w:rFonts w:ascii="Calibri" w:hAnsi="Calibri" w:cs="Calibri"/>
          <w:i/>
          <w:iCs/>
          <w:lang w:val="en-US"/>
        </w:rPr>
        <w:br/>
      </w:r>
      <w:r w:rsidRPr="001C1ADC">
        <w:rPr>
          <w:rFonts w:ascii="Calibri" w:hAnsi="Calibri" w:cs="Calibri"/>
          <w:lang w:val="en-US"/>
        </w:rPr>
        <w:t>among the official initiatives of the</w:t>
      </w:r>
      <w:r w:rsidRPr="00172B37">
        <w:rPr>
          <w:rFonts w:ascii="Calibri" w:hAnsi="Calibri" w:cs="Calibri"/>
          <w:i/>
          <w:iCs/>
          <w:lang w:val="en-US"/>
        </w:rPr>
        <w:t xml:space="preserve"> </w:t>
      </w:r>
      <w:r>
        <w:rPr>
          <w:rFonts w:ascii="Calibri" w:hAnsi="Calibri" w:cs="Calibri"/>
          <w:i/>
          <w:iCs/>
          <w:lang w:val="en-US"/>
        </w:rPr>
        <w:t>‘T</w:t>
      </w:r>
      <w:r w:rsidRPr="00172B37">
        <w:rPr>
          <w:rFonts w:ascii="Calibri" w:hAnsi="Calibri" w:cs="Calibri"/>
          <w:i/>
          <w:iCs/>
          <w:lang w:val="en-US"/>
        </w:rPr>
        <w:t xml:space="preserve">wentieth </w:t>
      </w:r>
      <w:r>
        <w:rPr>
          <w:rFonts w:ascii="Calibri" w:hAnsi="Calibri" w:cs="Calibri"/>
          <w:i/>
          <w:iCs/>
          <w:lang w:val="en-US"/>
        </w:rPr>
        <w:t>E</w:t>
      </w:r>
      <w:r w:rsidRPr="00172B37">
        <w:rPr>
          <w:rFonts w:ascii="Calibri" w:hAnsi="Calibri" w:cs="Calibri"/>
          <w:i/>
          <w:iCs/>
          <w:lang w:val="en-US"/>
        </w:rPr>
        <w:t>dition of the Contemporary Day</w:t>
      </w:r>
      <w:r>
        <w:rPr>
          <w:rFonts w:ascii="Calibri" w:hAnsi="Calibri" w:cs="Calibri"/>
          <w:i/>
          <w:iCs/>
          <w:lang w:val="en-US"/>
        </w:rPr>
        <w:t>’</w:t>
      </w:r>
    </w:p>
    <w:p w14:paraId="235F4BD2" w14:textId="77777777" w:rsidR="009078E7" w:rsidRPr="00D6554F" w:rsidRDefault="009078E7" w:rsidP="009078E7">
      <w:pPr>
        <w:spacing w:after="120" w:line="240" w:lineRule="auto"/>
        <w:rPr>
          <w:rFonts w:ascii="Calibri" w:hAnsi="Calibri" w:cs="Calibri"/>
        </w:rPr>
      </w:pPr>
      <w:r w:rsidRPr="00D6554F">
        <w:rPr>
          <w:rFonts w:ascii="Calibri" w:hAnsi="Calibri" w:cs="Calibri"/>
          <w:b/>
          <w:bCs/>
        </w:rPr>
        <w:t>Curator</w:t>
      </w:r>
      <w:r w:rsidRPr="00D6554F">
        <w:rPr>
          <w:rFonts w:ascii="Calibri" w:hAnsi="Calibri" w:cs="Calibri"/>
        </w:rPr>
        <w:t>: Sergio Mario Illuminato</w:t>
      </w:r>
    </w:p>
    <w:p w14:paraId="2B3FF0A2" w14:textId="77777777" w:rsidR="009078E7" w:rsidRPr="00D6554F" w:rsidRDefault="009078E7" w:rsidP="009078E7">
      <w:pPr>
        <w:spacing w:after="120" w:line="240" w:lineRule="auto"/>
        <w:rPr>
          <w:rFonts w:ascii="Calibri" w:hAnsi="Calibri" w:cs="Calibri"/>
        </w:rPr>
      </w:pPr>
      <w:proofErr w:type="spellStart"/>
      <w:r w:rsidRPr="00D6554F">
        <w:rPr>
          <w:rFonts w:ascii="Calibri" w:hAnsi="Calibri" w:cs="Calibri"/>
          <w:b/>
          <w:bCs/>
        </w:rPr>
        <w:t>Venue</w:t>
      </w:r>
      <w:proofErr w:type="spellEnd"/>
      <w:r w:rsidRPr="00D6554F">
        <w:rPr>
          <w:rFonts w:ascii="Calibri" w:hAnsi="Calibri" w:cs="Calibri"/>
        </w:rPr>
        <w:t xml:space="preserve">: </w:t>
      </w:r>
      <w:proofErr w:type="spellStart"/>
      <w:r w:rsidRPr="00D6554F">
        <w:rPr>
          <w:rFonts w:ascii="Calibri" w:hAnsi="Calibri" w:cs="Calibri"/>
        </w:rPr>
        <w:t>Italian</w:t>
      </w:r>
      <w:proofErr w:type="spellEnd"/>
      <w:r w:rsidRPr="00D6554F">
        <w:rPr>
          <w:rFonts w:ascii="Calibri" w:hAnsi="Calibri" w:cs="Calibri"/>
        </w:rPr>
        <w:t xml:space="preserve"> Cultural Institute in Paris - Hôtel de Galliffet, 50 rue de Varenne</w:t>
      </w:r>
    </w:p>
    <w:p w14:paraId="68533318" w14:textId="77777777" w:rsidR="009078E7" w:rsidRDefault="009078E7" w:rsidP="009078E7">
      <w:pPr>
        <w:spacing w:after="120" w:line="240" w:lineRule="auto"/>
        <w:rPr>
          <w:rFonts w:ascii="Calibri" w:hAnsi="Calibri" w:cs="Calibri"/>
          <w:lang w:val="en-US"/>
        </w:rPr>
      </w:pPr>
      <w:r w:rsidRPr="009078E7">
        <w:rPr>
          <w:rFonts w:ascii="Calibri" w:hAnsi="Calibri" w:cs="Calibri"/>
          <w:b/>
          <w:bCs/>
          <w:lang w:val="en-US"/>
        </w:rPr>
        <w:t>Public opening hours</w:t>
      </w:r>
      <w:r w:rsidRPr="009078E7">
        <w:rPr>
          <w:rFonts w:ascii="Calibri" w:hAnsi="Calibri" w:cs="Calibri"/>
          <w:lang w:val="en-US"/>
        </w:rPr>
        <w:t>: Monday-Friday, 10:00 AM-1:00 PM and 3:00 PM-6:00 PM</w:t>
      </w:r>
    </w:p>
    <w:p w14:paraId="4EADD35F" w14:textId="77777777" w:rsidR="009078E7" w:rsidRDefault="009078E7" w:rsidP="009078E7">
      <w:pPr>
        <w:spacing w:after="120" w:line="240" w:lineRule="auto"/>
        <w:rPr>
          <w:rFonts w:ascii="Calibri" w:hAnsi="Calibri" w:cs="Calibri"/>
          <w:lang w:val="en-US"/>
        </w:rPr>
      </w:pPr>
      <w:r w:rsidRPr="009078E7">
        <w:rPr>
          <w:rFonts w:ascii="Calibri" w:hAnsi="Calibri" w:cs="Calibri"/>
          <w:b/>
          <w:bCs/>
          <w:lang w:val="en-US"/>
        </w:rPr>
        <w:t>Dates</w:t>
      </w:r>
      <w:r w:rsidRPr="009078E7">
        <w:rPr>
          <w:rFonts w:ascii="Calibri" w:hAnsi="Calibri" w:cs="Calibri"/>
          <w:lang w:val="en-US"/>
        </w:rPr>
        <w:t>: from October 3 to November 29, 2024</w:t>
      </w:r>
    </w:p>
    <w:p w14:paraId="3A6CEA31" w14:textId="4BDCAB6B" w:rsidR="00BA4DAB" w:rsidRPr="00BA4DAB" w:rsidRDefault="008F72F2" w:rsidP="00BA4DAB">
      <w:pPr>
        <w:rPr>
          <w:rFonts w:ascii="Calibri" w:hAnsi="Calibri" w:cs="Calibri"/>
          <w:b/>
          <w:bCs/>
          <w:lang w:val="en-US"/>
        </w:rPr>
      </w:pPr>
      <w:r w:rsidRPr="00BA4DAB">
        <w:rPr>
          <w:rFonts w:ascii="Calibri" w:hAnsi="Calibri" w:cs="Calibri"/>
          <w:b/>
          <w:bCs/>
          <w:lang w:val="en-US"/>
        </w:rPr>
        <w:t xml:space="preserve">Under </w:t>
      </w:r>
      <w:r>
        <w:rPr>
          <w:rFonts w:ascii="Calibri" w:hAnsi="Calibri" w:cs="Calibri"/>
          <w:b/>
          <w:bCs/>
          <w:lang w:val="en-US"/>
        </w:rPr>
        <w:t>t</w:t>
      </w:r>
      <w:r w:rsidRPr="00BA4DAB">
        <w:rPr>
          <w:rFonts w:ascii="Calibri" w:hAnsi="Calibri" w:cs="Calibri"/>
          <w:b/>
          <w:bCs/>
          <w:lang w:val="en-US"/>
        </w:rPr>
        <w:t xml:space="preserve">he Auspices </w:t>
      </w:r>
      <w:r w:rsidR="00BA4DAB" w:rsidRPr="00BA4DAB">
        <w:rPr>
          <w:rFonts w:ascii="Calibri" w:hAnsi="Calibri" w:cs="Calibri"/>
          <w:lang w:val="en-US"/>
        </w:rPr>
        <w:t xml:space="preserve">of the </w:t>
      </w:r>
      <w:r w:rsidR="00BA4DAB">
        <w:rPr>
          <w:rFonts w:ascii="Calibri" w:hAnsi="Calibri" w:cs="Calibri"/>
          <w:lang w:val="en-US"/>
        </w:rPr>
        <w:t>P</w:t>
      </w:r>
      <w:r w:rsidR="00BA4DAB" w:rsidRPr="00BA4DAB">
        <w:rPr>
          <w:rFonts w:ascii="Calibri" w:hAnsi="Calibri" w:cs="Calibri"/>
          <w:lang w:val="en-US"/>
        </w:rPr>
        <w:t xml:space="preserve">residency of the VII </w:t>
      </w:r>
      <w:r w:rsidR="00BA4DAB">
        <w:rPr>
          <w:rFonts w:ascii="Calibri" w:hAnsi="Calibri" w:cs="Calibri"/>
          <w:lang w:val="en-US"/>
        </w:rPr>
        <w:t>C</w:t>
      </w:r>
      <w:r w:rsidR="00BA4DAB" w:rsidRPr="00BA4DAB">
        <w:rPr>
          <w:rFonts w:ascii="Calibri" w:hAnsi="Calibri" w:cs="Calibri"/>
          <w:lang w:val="en-US"/>
        </w:rPr>
        <w:t xml:space="preserve">ommission (culture, science and education) of the </w:t>
      </w:r>
      <w:r w:rsidR="00BA4DAB">
        <w:rPr>
          <w:rFonts w:ascii="Calibri" w:hAnsi="Calibri" w:cs="Calibri"/>
          <w:lang w:val="en-US"/>
        </w:rPr>
        <w:t>C</w:t>
      </w:r>
      <w:r w:rsidR="00BA4DAB" w:rsidRPr="00BA4DAB">
        <w:rPr>
          <w:rFonts w:ascii="Calibri" w:hAnsi="Calibri" w:cs="Calibri"/>
          <w:lang w:val="en-US"/>
        </w:rPr>
        <w:t xml:space="preserve">hamber of </w:t>
      </w:r>
      <w:r w:rsidR="00BA4DAB">
        <w:rPr>
          <w:rFonts w:ascii="Calibri" w:hAnsi="Calibri" w:cs="Calibri"/>
          <w:lang w:val="en-US"/>
        </w:rPr>
        <w:t>D</w:t>
      </w:r>
      <w:r w:rsidR="00BA4DAB" w:rsidRPr="00BA4DAB">
        <w:rPr>
          <w:rFonts w:ascii="Calibri" w:hAnsi="Calibri" w:cs="Calibri"/>
          <w:lang w:val="en-US"/>
        </w:rPr>
        <w:t>eputies</w:t>
      </w:r>
    </w:p>
    <w:p w14:paraId="0B093882" w14:textId="77777777" w:rsidR="009078E7" w:rsidRDefault="009078E7" w:rsidP="009078E7">
      <w:pPr>
        <w:spacing w:after="120" w:line="240" w:lineRule="auto"/>
        <w:rPr>
          <w:rFonts w:ascii="Calibri" w:hAnsi="Calibri" w:cs="Calibri"/>
          <w:lang w:val="en-US"/>
        </w:rPr>
      </w:pPr>
      <w:r w:rsidRPr="009078E7">
        <w:rPr>
          <w:rFonts w:ascii="Calibri" w:hAnsi="Calibri" w:cs="Calibri"/>
          <w:b/>
          <w:bCs/>
          <w:lang w:val="en-US"/>
        </w:rPr>
        <w:t>Under the patronage of</w:t>
      </w:r>
      <w:r w:rsidRPr="009078E7">
        <w:rPr>
          <w:rFonts w:ascii="Calibri" w:hAnsi="Calibri" w:cs="Calibri"/>
          <w:lang w:val="en-US"/>
        </w:rPr>
        <w:t>: European Parliament, Ministry of Foreign Affairs, Lazio Region, Metropolitan City of Rome Capital, Department of Culture Rome Capital</w:t>
      </w:r>
    </w:p>
    <w:p w14:paraId="58F7E11E" w14:textId="77777777" w:rsidR="009078E7" w:rsidRDefault="009078E7" w:rsidP="009078E7">
      <w:pPr>
        <w:spacing w:after="120" w:line="240" w:lineRule="auto"/>
        <w:rPr>
          <w:rFonts w:ascii="Calibri" w:hAnsi="Calibri" w:cs="Calibri"/>
          <w:lang w:val="en-US"/>
        </w:rPr>
      </w:pPr>
      <w:r w:rsidRPr="009078E7">
        <w:rPr>
          <w:rFonts w:ascii="Calibri" w:hAnsi="Calibri" w:cs="Calibri"/>
          <w:b/>
          <w:bCs/>
          <w:lang w:val="en-US"/>
        </w:rPr>
        <w:t>Organizers</w:t>
      </w:r>
      <w:r w:rsidRPr="009078E7">
        <w:rPr>
          <w:rFonts w:ascii="Calibri" w:hAnsi="Calibri" w:cs="Calibri"/>
          <w:lang w:val="en-US"/>
        </w:rPr>
        <w:t xml:space="preserve">: Italian Cultural Institute in Paris and Movimento </w:t>
      </w:r>
      <w:proofErr w:type="spellStart"/>
      <w:r w:rsidRPr="009078E7">
        <w:rPr>
          <w:rFonts w:ascii="Calibri" w:hAnsi="Calibri" w:cs="Calibri"/>
          <w:lang w:val="en-US"/>
        </w:rPr>
        <w:t>Vulnerarte</w:t>
      </w:r>
      <w:proofErr w:type="spellEnd"/>
      <w:r w:rsidRPr="009078E7">
        <w:rPr>
          <w:rFonts w:ascii="Calibri" w:hAnsi="Calibri" w:cs="Calibri"/>
          <w:lang w:val="en-US"/>
        </w:rPr>
        <w:t xml:space="preserve"> APS</w:t>
      </w:r>
    </w:p>
    <w:p w14:paraId="74CC83DF" w14:textId="6BA22C68" w:rsidR="009078E7" w:rsidRDefault="009078E7" w:rsidP="009078E7">
      <w:pPr>
        <w:spacing w:after="120" w:line="240" w:lineRule="auto"/>
        <w:rPr>
          <w:rFonts w:ascii="Calibri" w:hAnsi="Calibri" w:cs="Calibri"/>
          <w:lang w:val="en-US"/>
        </w:rPr>
      </w:pPr>
      <w:r w:rsidRPr="009078E7">
        <w:rPr>
          <w:rFonts w:ascii="Calibri" w:hAnsi="Calibri" w:cs="Calibri"/>
          <w:b/>
          <w:bCs/>
          <w:lang w:val="en-US"/>
        </w:rPr>
        <w:t>Collaborations</w:t>
      </w:r>
      <w:r w:rsidRPr="009078E7">
        <w:rPr>
          <w:rFonts w:ascii="Calibri" w:hAnsi="Calibri" w:cs="Calibri"/>
          <w:lang w:val="en-US"/>
        </w:rPr>
        <w:t>: Academy of Fine Arts, State Higher Education Institute Piaget Diaz, Blowart Cultural Association, Valmisa Theater, Cooperative Society, Botanical Garden of the University of Rome 'La Sapienza'</w:t>
      </w:r>
      <w:r w:rsidR="00BA4DAB">
        <w:rPr>
          <w:rFonts w:ascii="Calibri" w:hAnsi="Calibri" w:cs="Calibri"/>
          <w:lang w:val="en-US"/>
        </w:rPr>
        <w:t>, Rossini Lab</w:t>
      </w:r>
    </w:p>
    <w:p w14:paraId="57E83DFC" w14:textId="77777777" w:rsidR="009078E7" w:rsidRPr="00D6554F" w:rsidRDefault="009078E7" w:rsidP="009078E7">
      <w:pPr>
        <w:spacing w:after="120" w:line="240" w:lineRule="auto"/>
        <w:rPr>
          <w:rFonts w:ascii="Calibri" w:hAnsi="Calibri" w:cs="Calibri"/>
        </w:rPr>
      </w:pPr>
      <w:r w:rsidRPr="00D6554F">
        <w:rPr>
          <w:rFonts w:ascii="Calibri" w:hAnsi="Calibri" w:cs="Calibri"/>
          <w:b/>
          <w:bCs/>
        </w:rPr>
        <w:t>Media Partner</w:t>
      </w:r>
      <w:r w:rsidRPr="00D6554F">
        <w:rPr>
          <w:rFonts w:ascii="Calibri" w:hAnsi="Calibri" w:cs="Calibri"/>
        </w:rPr>
        <w:t xml:space="preserve">: </w:t>
      </w:r>
      <w:proofErr w:type="spellStart"/>
      <w:r w:rsidRPr="00D6554F">
        <w:rPr>
          <w:rFonts w:ascii="Calibri" w:hAnsi="Calibri" w:cs="Calibri"/>
        </w:rPr>
        <w:t>exibart</w:t>
      </w:r>
      <w:proofErr w:type="spellEnd"/>
    </w:p>
    <w:p w14:paraId="7E2C77E2" w14:textId="77777777" w:rsidR="009078E7" w:rsidRPr="00D6554F" w:rsidRDefault="009078E7" w:rsidP="009078E7">
      <w:pPr>
        <w:spacing w:after="120" w:line="240" w:lineRule="auto"/>
        <w:rPr>
          <w:rFonts w:ascii="Calibri" w:hAnsi="Calibri" w:cs="Calibri"/>
        </w:rPr>
      </w:pPr>
      <w:r w:rsidRPr="00D6554F">
        <w:rPr>
          <w:rFonts w:ascii="Calibri" w:hAnsi="Calibri" w:cs="Calibri"/>
          <w:b/>
          <w:bCs/>
        </w:rPr>
        <w:t>Magazine Project</w:t>
      </w:r>
      <w:r w:rsidRPr="00D6554F">
        <w:rPr>
          <w:rFonts w:ascii="Calibri" w:hAnsi="Calibri" w:cs="Calibri"/>
        </w:rPr>
        <w:t>: VulnerarTe Magazine</w:t>
      </w:r>
    </w:p>
    <w:p w14:paraId="57327F3C" w14:textId="77777777" w:rsidR="009078E7" w:rsidRPr="00D6554F" w:rsidRDefault="009078E7" w:rsidP="009078E7">
      <w:pPr>
        <w:spacing w:after="120" w:line="240" w:lineRule="auto"/>
        <w:rPr>
          <w:rFonts w:ascii="Calibri" w:hAnsi="Calibri" w:cs="Calibri"/>
        </w:rPr>
      </w:pPr>
      <w:r w:rsidRPr="00D6554F">
        <w:rPr>
          <w:rFonts w:ascii="Calibri" w:hAnsi="Calibri" w:cs="Calibri"/>
          <w:b/>
          <w:bCs/>
        </w:rPr>
        <w:t>Technical Partnership</w:t>
      </w:r>
      <w:r w:rsidRPr="00D6554F">
        <w:rPr>
          <w:rFonts w:ascii="Calibri" w:hAnsi="Calibri" w:cs="Calibri"/>
        </w:rPr>
        <w:t xml:space="preserve">: Vino </w:t>
      </w:r>
      <w:proofErr w:type="spellStart"/>
      <w:r w:rsidRPr="00D6554F">
        <w:rPr>
          <w:rFonts w:ascii="Calibri" w:hAnsi="Calibri" w:cs="Calibri"/>
        </w:rPr>
        <w:t>Pietradolce</w:t>
      </w:r>
      <w:proofErr w:type="spellEnd"/>
    </w:p>
    <w:p w14:paraId="2D11B017" w14:textId="77777777" w:rsidR="009078E7" w:rsidRPr="00D6554F" w:rsidRDefault="009078E7" w:rsidP="009078E7">
      <w:pPr>
        <w:spacing w:after="120" w:line="240" w:lineRule="auto"/>
        <w:rPr>
          <w:rFonts w:ascii="Calibri" w:hAnsi="Calibri" w:cs="Calibri"/>
        </w:rPr>
      </w:pPr>
      <w:proofErr w:type="spellStart"/>
      <w:r w:rsidRPr="00D6554F">
        <w:rPr>
          <w:rFonts w:ascii="Calibri" w:hAnsi="Calibri" w:cs="Calibri"/>
          <w:b/>
          <w:bCs/>
        </w:rPr>
        <w:t>Participating</w:t>
      </w:r>
      <w:proofErr w:type="spellEnd"/>
      <w:r w:rsidRPr="00D6554F">
        <w:rPr>
          <w:rFonts w:ascii="Calibri" w:hAnsi="Calibri" w:cs="Calibri"/>
          <w:b/>
          <w:bCs/>
        </w:rPr>
        <w:t xml:space="preserve"> </w:t>
      </w:r>
      <w:proofErr w:type="spellStart"/>
      <w:r w:rsidRPr="00D6554F">
        <w:rPr>
          <w:rFonts w:ascii="Calibri" w:hAnsi="Calibri" w:cs="Calibri"/>
          <w:b/>
          <w:bCs/>
        </w:rPr>
        <w:t>artists</w:t>
      </w:r>
      <w:proofErr w:type="spellEnd"/>
      <w:r w:rsidRPr="00D6554F">
        <w:rPr>
          <w:rFonts w:ascii="Calibri" w:hAnsi="Calibri" w:cs="Calibri"/>
        </w:rPr>
        <w:t>: Sergio Mario Illuminato (painting and sculpture), Rosa Maria Zito (</w:t>
      </w:r>
      <w:proofErr w:type="spellStart"/>
      <w:r w:rsidRPr="00D6554F">
        <w:rPr>
          <w:rFonts w:ascii="Calibri" w:hAnsi="Calibri" w:cs="Calibri"/>
        </w:rPr>
        <w:t>scenography</w:t>
      </w:r>
      <w:proofErr w:type="spellEnd"/>
      <w:r w:rsidRPr="00D6554F">
        <w:rPr>
          <w:rFonts w:ascii="Calibri" w:hAnsi="Calibri" w:cs="Calibri"/>
        </w:rPr>
        <w:t xml:space="preserve"> and </w:t>
      </w:r>
      <w:proofErr w:type="spellStart"/>
      <w:r w:rsidRPr="00D6554F">
        <w:rPr>
          <w:rFonts w:ascii="Calibri" w:hAnsi="Calibri" w:cs="Calibri"/>
        </w:rPr>
        <w:t>photography</w:t>
      </w:r>
      <w:proofErr w:type="spellEnd"/>
      <w:r w:rsidRPr="00D6554F">
        <w:rPr>
          <w:rFonts w:ascii="Calibri" w:hAnsi="Calibri" w:cs="Calibri"/>
        </w:rPr>
        <w:t xml:space="preserve">), Roberto Biagiotti (cinema), Lucia Bendia (theater), Patrizia Cavola and Ivan Truol (choreographies), Camilla Perugini and Nicholas Baffoni (dance), Andrea Moscianese (music), Davide Palmiotto (sound design), Roberta Melasecca (publishing), Gino Potini (lighting design); the young </w:t>
      </w:r>
      <w:proofErr w:type="spellStart"/>
      <w:r w:rsidRPr="00D6554F">
        <w:rPr>
          <w:rFonts w:ascii="Calibri" w:hAnsi="Calibri" w:cs="Calibri"/>
        </w:rPr>
        <w:t>artists</w:t>
      </w:r>
      <w:proofErr w:type="spellEnd"/>
      <w:r w:rsidRPr="00D6554F">
        <w:rPr>
          <w:rFonts w:ascii="Calibri" w:hAnsi="Calibri" w:cs="Calibri"/>
        </w:rPr>
        <w:t xml:space="preserve"> from the School of Sculpture </w:t>
      </w:r>
      <w:proofErr w:type="spellStart"/>
      <w:r w:rsidRPr="00D6554F">
        <w:rPr>
          <w:rFonts w:ascii="Calibri" w:hAnsi="Calibri" w:cs="Calibri"/>
        </w:rPr>
        <w:t>at</w:t>
      </w:r>
      <w:proofErr w:type="spellEnd"/>
      <w:r w:rsidRPr="00D6554F">
        <w:rPr>
          <w:rFonts w:ascii="Calibri" w:hAnsi="Calibri" w:cs="Calibri"/>
        </w:rPr>
        <w:t xml:space="preserve"> the Academy of Fine Arts in Rome, </w:t>
      </w:r>
      <w:proofErr w:type="spellStart"/>
      <w:r w:rsidRPr="00D6554F">
        <w:rPr>
          <w:rFonts w:ascii="Calibri" w:hAnsi="Calibri" w:cs="Calibri"/>
        </w:rPr>
        <w:t>directed</w:t>
      </w:r>
      <w:proofErr w:type="spellEnd"/>
      <w:r w:rsidRPr="00D6554F">
        <w:rPr>
          <w:rFonts w:ascii="Calibri" w:hAnsi="Calibri" w:cs="Calibri"/>
        </w:rPr>
        <w:t xml:space="preserve"> by Alessandra Maria Porfidia: Vittoria Andreacchi, Rossella Antezza, Maria Vittoria Rocchi, Violetta Totaro; students from the State Higher Education Institute Piaget-Diaz in Rome </w:t>
      </w:r>
      <w:proofErr w:type="spellStart"/>
      <w:r w:rsidRPr="00D6554F">
        <w:rPr>
          <w:rFonts w:ascii="Calibri" w:hAnsi="Calibri" w:cs="Calibri"/>
        </w:rPr>
        <w:t>coordinated</w:t>
      </w:r>
      <w:proofErr w:type="spellEnd"/>
      <w:r w:rsidRPr="00D6554F">
        <w:rPr>
          <w:rFonts w:ascii="Calibri" w:hAnsi="Calibri" w:cs="Calibri"/>
        </w:rPr>
        <w:t xml:space="preserve"> by Serena Santilli.</w:t>
      </w:r>
    </w:p>
    <w:p w14:paraId="7D70882A" w14:textId="77777777" w:rsidR="009078E7" w:rsidRDefault="009078E7" w:rsidP="009078E7">
      <w:pPr>
        <w:spacing w:after="120" w:line="240" w:lineRule="auto"/>
        <w:rPr>
          <w:rFonts w:ascii="Calibri" w:hAnsi="Calibri" w:cs="Calibri"/>
          <w:lang w:val="en-US"/>
        </w:rPr>
      </w:pPr>
      <w:r w:rsidRPr="009078E7">
        <w:rPr>
          <w:rFonts w:ascii="Calibri" w:hAnsi="Calibri" w:cs="Calibri"/>
          <w:b/>
          <w:bCs/>
          <w:lang w:val="en-US"/>
        </w:rPr>
        <w:t>Reference websites and social media</w:t>
      </w:r>
      <w:r w:rsidRPr="009078E7">
        <w:rPr>
          <w:rFonts w:ascii="Calibri" w:hAnsi="Calibri" w:cs="Calibri"/>
          <w:lang w:val="en-US"/>
        </w:rPr>
        <w:t xml:space="preserve">: </w:t>
      </w:r>
      <w:hyperlink r:id="rId4" w:tgtFrame="_new" w:history="1">
        <w:r w:rsidRPr="009078E7">
          <w:rPr>
            <w:rStyle w:val="Collegamentoipertestuale"/>
            <w:rFonts w:ascii="Calibri" w:hAnsi="Calibri" w:cs="Calibri"/>
            <w:lang w:val="en-US"/>
          </w:rPr>
          <w:t>www.iosonovulnerabile.it/practive-performative/2024-2/</w:t>
        </w:r>
      </w:hyperlink>
      <w:r w:rsidRPr="009078E7">
        <w:rPr>
          <w:rFonts w:ascii="Calibri" w:hAnsi="Calibri" w:cs="Calibri"/>
          <w:lang w:val="en-US"/>
        </w:rPr>
        <w:br/>
      </w:r>
      <w:hyperlink r:id="rId5" w:tgtFrame="_new" w:history="1">
        <w:r w:rsidRPr="009078E7">
          <w:rPr>
            <w:rStyle w:val="Collegamentoipertestuale"/>
            <w:rFonts w:ascii="Calibri" w:hAnsi="Calibri" w:cs="Calibri"/>
            <w:lang w:val="en-US"/>
          </w:rPr>
          <w:t>www.instagram.com/iosonovulnerabile/</w:t>
        </w:r>
      </w:hyperlink>
      <w:r w:rsidRPr="009078E7">
        <w:rPr>
          <w:rFonts w:ascii="Calibri" w:hAnsi="Calibri" w:cs="Calibri"/>
          <w:lang w:val="en-US"/>
        </w:rPr>
        <w:t xml:space="preserve"> - </w:t>
      </w:r>
      <w:hyperlink r:id="rId6" w:tgtFrame="_new" w:history="1">
        <w:r w:rsidRPr="009078E7">
          <w:rPr>
            <w:rStyle w:val="Collegamentoipertestuale"/>
            <w:rFonts w:ascii="Calibri" w:hAnsi="Calibri" w:cs="Calibri"/>
            <w:lang w:val="en-US"/>
          </w:rPr>
          <w:t>www.facebook.com/iosonovulnerabile/</w:t>
        </w:r>
      </w:hyperlink>
    </w:p>
    <w:p w14:paraId="6E7DCD13" w14:textId="59FC1DB8" w:rsidR="009078E7" w:rsidRDefault="009078E7" w:rsidP="009078E7">
      <w:pPr>
        <w:spacing w:after="120" w:line="240" w:lineRule="auto"/>
        <w:rPr>
          <w:rFonts w:ascii="Calibri" w:hAnsi="Calibri" w:cs="Calibri"/>
          <w:lang w:val="en-US"/>
        </w:rPr>
      </w:pPr>
      <w:r w:rsidRPr="009078E7">
        <w:rPr>
          <w:rFonts w:ascii="Calibri" w:hAnsi="Calibri" w:cs="Calibri"/>
          <w:b/>
          <w:bCs/>
          <w:lang w:val="en-US"/>
        </w:rPr>
        <w:t>Press and Promotion Contacts</w:t>
      </w:r>
      <w:r w:rsidRPr="009078E7">
        <w:rPr>
          <w:rFonts w:ascii="Calibri" w:hAnsi="Calibri" w:cs="Calibri"/>
          <w:lang w:val="en-US"/>
        </w:rPr>
        <w:t>: Elisabetta Castiglioni +39 328 4112014</w:t>
      </w:r>
      <w:r w:rsidRPr="009078E7">
        <w:rPr>
          <w:rFonts w:ascii="Calibri" w:hAnsi="Calibri" w:cs="Calibri"/>
          <w:lang w:val="en-US"/>
        </w:rPr>
        <w:br/>
      </w:r>
      <w:hyperlink r:id="rId7" w:history="1">
        <w:r w:rsidR="00D6554F" w:rsidRPr="00794CCF">
          <w:rPr>
            <w:rStyle w:val="Collegamentoipertestuale"/>
            <w:rFonts w:ascii="Calibri" w:hAnsi="Calibri" w:cs="Calibri"/>
            <w:lang w:val="en-US"/>
          </w:rPr>
          <w:t>info@elisabettacastiglioni.it</w:t>
        </w:r>
      </w:hyperlink>
    </w:p>
    <w:p w14:paraId="5D843CEE" w14:textId="0C36B9D0" w:rsidR="00D6554F" w:rsidRPr="009078E7" w:rsidRDefault="00D6554F" w:rsidP="00D6554F">
      <w:pPr>
        <w:spacing w:after="120" w:line="240" w:lineRule="auto"/>
        <w:jc w:val="center"/>
        <w:rPr>
          <w:rFonts w:ascii="Calibri" w:hAnsi="Calibri" w:cs="Calibri"/>
          <w:lang w:val="en-US"/>
        </w:rPr>
      </w:pPr>
      <w:r>
        <w:rPr>
          <w:rFonts w:ascii="Calibri" w:hAnsi="Calibri" w:cs="Calibri"/>
          <w:noProof/>
          <w:lang w:val="en-US"/>
        </w:rPr>
        <w:drawing>
          <wp:inline distT="0" distB="0" distL="0" distR="0" wp14:anchorId="2A831311" wp14:editId="496C16E4">
            <wp:extent cx="1868873" cy="1400783"/>
            <wp:effectExtent l="0" t="0" r="0" b="0"/>
            <wp:docPr id="191939140" name="Immagine 1" descr="Immagine che contiene Elementi grafici, logo, grafic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39140" name="Immagine 1" descr="Immagine che contiene Elementi grafici, logo, grafica, Carattere&#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4647" cy="1427597"/>
                    </a:xfrm>
                    <a:prstGeom prst="rect">
                      <a:avLst/>
                    </a:prstGeom>
                  </pic:spPr>
                </pic:pic>
              </a:graphicData>
            </a:graphic>
          </wp:inline>
        </w:drawing>
      </w:r>
    </w:p>
    <w:sectPr w:rsidR="00D6554F" w:rsidRPr="009078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E7"/>
    <w:rsid w:val="00311AF3"/>
    <w:rsid w:val="008F72F2"/>
    <w:rsid w:val="009078E7"/>
    <w:rsid w:val="00A16078"/>
    <w:rsid w:val="00BA4DAB"/>
    <w:rsid w:val="00D6554F"/>
    <w:rsid w:val="00E537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C8ED46D"/>
  <w15:chartTrackingRefBased/>
  <w15:docId w15:val="{63CD98EC-1B86-BD4E-973E-D3213E1C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078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078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078E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078E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078E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078E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078E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078E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078E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078E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078E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078E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078E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078E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078E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078E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078E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078E7"/>
    <w:rPr>
      <w:rFonts w:eastAsiaTheme="majorEastAsia" w:cstheme="majorBidi"/>
      <w:color w:val="272727" w:themeColor="text1" w:themeTint="D8"/>
    </w:rPr>
  </w:style>
  <w:style w:type="paragraph" w:styleId="Titolo">
    <w:name w:val="Title"/>
    <w:basedOn w:val="Normale"/>
    <w:next w:val="Normale"/>
    <w:link w:val="TitoloCarattere"/>
    <w:uiPriority w:val="10"/>
    <w:qFormat/>
    <w:rsid w:val="009078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078E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078E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078E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078E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078E7"/>
    <w:rPr>
      <w:i/>
      <w:iCs/>
      <w:color w:val="404040" w:themeColor="text1" w:themeTint="BF"/>
    </w:rPr>
  </w:style>
  <w:style w:type="paragraph" w:styleId="Paragrafoelenco">
    <w:name w:val="List Paragraph"/>
    <w:basedOn w:val="Normale"/>
    <w:uiPriority w:val="34"/>
    <w:qFormat/>
    <w:rsid w:val="009078E7"/>
    <w:pPr>
      <w:ind w:left="720"/>
      <w:contextualSpacing/>
    </w:pPr>
  </w:style>
  <w:style w:type="character" w:styleId="Enfasiintensa">
    <w:name w:val="Intense Emphasis"/>
    <w:basedOn w:val="Carpredefinitoparagrafo"/>
    <w:uiPriority w:val="21"/>
    <w:qFormat/>
    <w:rsid w:val="009078E7"/>
    <w:rPr>
      <w:i/>
      <w:iCs/>
      <w:color w:val="0F4761" w:themeColor="accent1" w:themeShade="BF"/>
    </w:rPr>
  </w:style>
  <w:style w:type="paragraph" w:styleId="Citazioneintensa">
    <w:name w:val="Intense Quote"/>
    <w:basedOn w:val="Normale"/>
    <w:next w:val="Normale"/>
    <w:link w:val="CitazioneintensaCarattere"/>
    <w:uiPriority w:val="30"/>
    <w:qFormat/>
    <w:rsid w:val="00907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078E7"/>
    <w:rPr>
      <w:i/>
      <w:iCs/>
      <w:color w:val="0F4761" w:themeColor="accent1" w:themeShade="BF"/>
    </w:rPr>
  </w:style>
  <w:style w:type="character" w:styleId="Riferimentointenso">
    <w:name w:val="Intense Reference"/>
    <w:basedOn w:val="Carpredefinitoparagrafo"/>
    <w:uiPriority w:val="32"/>
    <w:qFormat/>
    <w:rsid w:val="009078E7"/>
    <w:rPr>
      <w:b/>
      <w:bCs/>
      <w:smallCaps/>
      <w:color w:val="0F4761" w:themeColor="accent1" w:themeShade="BF"/>
      <w:spacing w:val="5"/>
    </w:rPr>
  </w:style>
  <w:style w:type="character" w:styleId="Collegamentoipertestuale">
    <w:name w:val="Hyperlink"/>
    <w:basedOn w:val="Carpredefinitoparagrafo"/>
    <w:uiPriority w:val="99"/>
    <w:unhideWhenUsed/>
    <w:rsid w:val="009078E7"/>
    <w:rPr>
      <w:color w:val="467886" w:themeColor="hyperlink"/>
      <w:u w:val="single"/>
    </w:rPr>
  </w:style>
  <w:style w:type="character" w:styleId="Menzionenonrisolta">
    <w:name w:val="Unresolved Mention"/>
    <w:basedOn w:val="Carpredefinitoparagrafo"/>
    <w:uiPriority w:val="99"/>
    <w:semiHidden/>
    <w:unhideWhenUsed/>
    <w:rsid w:val="00907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info@elisabettacastiglion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iosonovulnerabile/" TargetMode="External"/><Relationship Id="rId5" Type="http://schemas.openxmlformats.org/officeDocument/2006/relationships/hyperlink" Target="http://www.instagram.com/iosonovulnerabile/" TargetMode="External"/><Relationship Id="rId10" Type="http://schemas.openxmlformats.org/officeDocument/2006/relationships/theme" Target="theme/theme1.xml"/><Relationship Id="rId4" Type="http://schemas.openxmlformats.org/officeDocument/2006/relationships/hyperlink" Target="http://www.iosonovulnerabile.it/practive-performative/2024-2/"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Mario Illuminato</dc:creator>
  <cp:keywords/>
  <dc:description/>
  <cp:lastModifiedBy>Sergio Mario Illuminato</cp:lastModifiedBy>
  <cp:revision>4</cp:revision>
  <dcterms:created xsi:type="dcterms:W3CDTF">2024-09-04T06:20:00Z</dcterms:created>
  <dcterms:modified xsi:type="dcterms:W3CDTF">2024-09-27T07:23:00Z</dcterms:modified>
</cp:coreProperties>
</file>